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4DB828" w14:textId="77777777" w:rsidR="000D39FE" w:rsidRPr="00510713" w:rsidRDefault="00605CCE" w:rsidP="00510713">
      <w:pPr>
        <w:spacing w:before="240" w:after="240"/>
        <w:rPr>
          <w:b/>
          <w:bCs/>
          <w:sz w:val="28"/>
          <w:szCs w:val="28"/>
          <w:lang w:val="pl-PL"/>
        </w:rPr>
      </w:pPr>
      <w:proofErr w:type="spellStart"/>
      <w:r w:rsidRPr="00510713">
        <w:rPr>
          <w:b/>
          <w:bCs/>
          <w:sz w:val="28"/>
          <w:szCs w:val="28"/>
          <w:lang w:val="pl-PL"/>
        </w:rPr>
        <w:t>Feminatywy</w:t>
      </w:r>
      <w:proofErr w:type="spellEnd"/>
      <w:r w:rsidRPr="00510713">
        <w:rPr>
          <w:b/>
          <w:bCs/>
          <w:sz w:val="28"/>
          <w:szCs w:val="28"/>
          <w:lang w:val="pl-PL"/>
        </w:rPr>
        <w:t xml:space="preserve"> wciąż nie są oczywistością. Jak Polki mówią o swoich zawodach?</w:t>
      </w:r>
    </w:p>
    <w:p w14:paraId="2E9EAE0D" w14:textId="77777777" w:rsidR="000D39FE" w:rsidRPr="00510713" w:rsidRDefault="00605CCE" w:rsidP="00510713">
      <w:pPr>
        <w:rPr>
          <w:b/>
          <w:bCs/>
          <w:sz w:val="20"/>
          <w:szCs w:val="20"/>
          <w:lang w:val="pl-PL"/>
        </w:rPr>
      </w:pPr>
      <w:r w:rsidRPr="00510713">
        <w:rPr>
          <w:b/>
          <w:bCs/>
          <w:sz w:val="20"/>
          <w:szCs w:val="20"/>
          <w:lang w:val="pl-PL"/>
        </w:rPr>
        <w:t xml:space="preserve"> </w:t>
      </w:r>
    </w:p>
    <w:p w14:paraId="1887E232" w14:textId="77777777" w:rsidR="000D39FE" w:rsidRPr="00510713" w:rsidRDefault="00605CCE" w:rsidP="00510713">
      <w:pPr>
        <w:spacing w:before="240" w:after="240"/>
        <w:rPr>
          <w:sz w:val="20"/>
          <w:szCs w:val="20"/>
          <w:lang w:val="pl-PL"/>
        </w:rPr>
      </w:pPr>
      <w:r w:rsidRPr="00510713">
        <w:rPr>
          <w:rFonts w:ascii="Arial" w:eastAsia="Arial" w:hAnsi="Arial" w:cs="Arial"/>
          <w:b/>
          <w:bCs/>
          <w:lang w:val="pl-PL"/>
        </w:rPr>
        <w:t xml:space="preserve">Polki nadal rzadko używają żeńskich nazw zawodów – wynika z najnowszego raportu przygotowanego przez </w:t>
      </w:r>
      <w:hyperlink r:id="rId7">
        <w:r w:rsidRPr="00510713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>Centrum Bad</w:t>
        </w:r>
        <w:r w:rsidRPr="00510713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>a</w:t>
        </w:r>
        <w:r w:rsidRPr="00510713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>ń nad Relacjami Społecznymi</w:t>
        </w:r>
      </w:hyperlink>
      <w:r w:rsidRPr="00510713">
        <w:rPr>
          <w:rFonts w:ascii="Arial" w:eastAsia="Arial" w:hAnsi="Arial" w:cs="Arial"/>
          <w:b/>
          <w:bCs/>
          <w:lang w:val="pl-PL"/>
        </w:rPr>
        <w:t xml:space="preserve"> Uniwersytetu SWPS. Aktywność zawodowa kobiet okazała się znaczącym czynnikiem użycia </w:t>
      </w:r>
      <w:proofErr w:type="spellStart"/>
      <w:r w:rsidRPr="00510713">
        <w:rPr>
          <w:rFonts w:ascii="Arial" w:eastAsia="Arial" w:hAnsi="Arial" w:cs="Arial"/>
          <w:b/>
          <w:bCs/>
          <w:lang w:val="pl-PL"/>
        </w:rPr>
        <w:t>feminatywów</w:t>
      </w:r>
      <w:proofErr w:type="spellEnd"/>
      <w:r w:rsidRPr="00510713">
        <w:rPr>
          <w:rFonts w:ascii="Arial" w:eastAsia="Arial" w:hAnsi="Arial" w:cs="Arial"/>
          <w:b/>
          <w:bCs/>
          <w:lang w:val="pl-PL"/>
        </w:rPr>
        <w:t>.</w:t>
      </w:r>
    </w:p>
    <w:p w14:paraId="2FFD57DB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proofErr w:type="spellStart"/>
      <w:r w:rsidRPr="00510713">
        <w:rPr>
          <w:sz w:val="20"/>
          <w:szCs w:val="20"/>
          <w:lang w:val="pl-PL"/>
        </w:rPr>
        <w:t>Feminatywy</w:t>
      </w:r>
      <w:proofErr w:type="spellEnd"/>
      <w:r w:rsidRPr="00510713">
        <w:rPr>
          <w:sz w:val="20"/>
          <w:szCs w:val="20"/>
          <w:lang w:val="pl-PL"/>
        </w:rPr>
        <w:t xml:space="preserve"> można dziś usłyszeć w mediach, zobaczyć w ogłoszeniach o pracę </w:t>
      </w:r>
      <w:r w:rsidRPr="00510713">
        <w:rPr>
          <w:sz w:val="20"/>
          <w:szCs w:val="20"/>
          <w:lang w:val="pl-PL"/>
        </w:rPr>
        <w:t xml:space="preserve">czy przeczytać w podpisach pod zdjęciami. Ale czy Polki używają ich, kiedy mówią o sobie? Sprawdziły to badaczki z Uniwersytetu SWPS – Magda </w:t>
      </w:r>
      <w:proofErr w:type="spellStart"/>
      <w:r w:rsidRPr="00510713">
        <w:rPr>
          <w:sz w:val="20"/>
          <w:szCs w:val="20"/>
          <w:lang w:val="pl-PL"/>
        </w:rPr>
        <w:t>Leszko</w:t>
      </w:r>
      <w:proofErr w:type="spellEnd"/>
      <w:r w:rsidRPr="00510713">
        <w:rPr>
          <w:sz w:val="20"/>
          <w:szCs w:val="20"/>
          <w:lang w:val="pl-PL"/>
        </w:rPr>
        <w:t xml:space="preserve"> z Centrum Badań nad Relacjami Społecznymi oraz dr hab., prof. USWPS Magdalena </w:t>
      </w:r>
      <w:proofErr w:type="spellStart"/>
      <w:r w:rsidRPr="00510713">
        <w:rPr>
          <w:sz w:val="20"/>
          <w:szCs w:val="20"/>
          <w:lang w:val="pl-PL"/>
        </w:rPr>
        <w:t>Formanowicz</w:t>
      </w:r>
      <w:proofErr w:type="spellEnd"/>
      <w:r w:rsidRPr="00510713">
        <w:rPr>
          <w:sz w:val="20"/>
          <w:szCs w:val="20"/>
          <w:lang w:val="pl-PL"/>
        </w:rPr>
        <w:t>, psycholożka, kier</w:t>
      </w:r>
      <w:r w:rsidRPr="00510713">
        <w:rPr>
          <w:sz w:val="20"/>
          <w:szCs w:val="20"/>
          <w:lang w:val="pl-PL"/>
        </w:rPr>
        <w:t>owniczka Centrum Badań nad Relacjami Społecznymi.</w:t>
      </w:r>
    </w:p>
    <w:p w14:paraId="25202F2C" w14:textId="77777777" w:rsidR="000D39FE" w:rsidRPr="00510713" w:rsidRDefault="00605CCE" w:rsidP="00510713">
      <w:pPr>
        <w:spacing w:before="240" w:after="240" w:line="300" w:lineRule="auto"/>
        <w:rPr>
          <w:lang w:val="pl-PL"/>
        </w:rPr>
      </w:pPr>
      <w:hyperlink r:id="rId8">
        <w:r w:rsidRPr="00510713">
          <w:rPr>
            <w:b/>
            <w:bCs/>
            <w:color w:val="1155CC"/>
            <w:sz w:val="20"/>
            <w:szCs w:val="20"/>
            <w:u w:val="single"/>
            <w:lang w:val="pl-PL"/>
          </w:rPr>
          <w:t>R</w:t>
        </w:r>
        <w:r w:rsidRPr="00510713">
          <w:rPr>
            <w:b/>
            <w:bCs/>
            <w:color w:val="1155CC"/>
            <w:sz w:val="20"/>
            <w:szCs w:val="20"/>
            <w:u w:val="single"/>
            <w:lang w:val="pl-PL"/>
          </w:rPr>
          <w:t>a</w:t>
        </w:r>
        <w:r w:rsidRPr="00510713">
          <w:rPr>
            <w:b/>
            <w:bCs/>
            <w:color w:val="1155CC"/>
            <w:sz w:val="20"/>
            <w:szCs w:val="20"/>
            <w:u w:val="single"/>
            <w:lang w:val="pl-PL"/>
          </w:rPr>
          <w:t>port</w:t>
        </w:r>
      </w:hyperlink>
      <w:r w:rsidRPr="00510713">
        <w:rPr>
          <w:sz w:val="20"/>
          <w:szCs w:val="20"/>
          <w:lang w:val="pl-PL"/>
        </w:rPr>
        <w:t xml:space="preserve"> prezentuje </w:t>
      </w:r>
      <w:hyperlink r:id="rId9">
        <w:r w:rsidRPr="00510713">
          <w:rPr>
            <w:color w:val="1155CC"/>
            <w:sz w:val="20"/>
            <w:szCs w:val="20"/>
            <w:u w:val="single"/>
            <w:lang w:val="pl-PL"/>
          </w:rPr>
          <w:t xml:space="preserve">kontynuację </w:t>
        </w:r>
        <w:r w:rsidRPr="00510713">
          <w:rPr>
            <w:color w:val="1155CC"/>
            <w:sz w:val="20"/>
            <w:szCs w:val="20"/>
            <w:u w:val="single"/>
            <w:lang w:val="pl-PL"/>
          </w:rPr>
          <w:t>b</w:t>
        </w:r>
        <w:r w:rsidRPr="00510713">
          <w:rPr>
            <w:color w:val="1155CC"/>
            <w:sz w:val="20"/>
            <w:szCs w:val="20"/>
            <w:u w:val="single"/>
            <w:lang w:val="pl-PL"/>
          </w:rPr>
          <w:t>adań</w:t>
        </w:r>
      </w:hyperlink>
      <w:r w:rsidRPr="00510713">
        <w:rPr>
          <w:sz w:val="20"/>
          <w:szCs w:val="20"/>
          <w:lang w:val="pl-PL"/>
        </w:rPr>
        <w:t xml:space="preserve"> nad tym, jak często Polki (nie) używają żeńskich nazw zawodów. W drugiej fali do badania zaproszono zarówno nowe osoby, jak i uczestniczki z poprzedniej fali, co pozwoliło spra</w:t>
      </w:r>
      <w:r w:rsidRPr="00510713">
        <w:rPr>
          <w:sz w:val="20"/>
          <w:szCs w:val="20"/>
          <w:lang w:val="pl-PL"/>
        </w:rPr>
        <w:t xml:space="preserve">wdzić, czy (nie) posługiwanie się </w:t>
      </w:r>
      <w:proofErr w:type="spellStart"/>
      <w:r w:rsidRPr="00510713">
        <w:rPr>
          <w:sz w:val="20"/>
          <w:szCs w:val="20"/>
          <w:lang w:val="pl-PL"/>
        </w:rPr>
        <w:t>feminatywami</w:t>
      </w:r>
      <w:proofErr w:type="spellEnd"/>
      <w:r w:rsidRPr="00510713">
        <w:rPr>
          <w:sz w:val="20"/>
          <w:szCs w:val="20"/>
          <w:lang w:val="pl-PL"/>
        </w:rPr>
        <w:t xml:space="preserve"> jest stabilne w czasie.</w:t>
      </w:r>
    </w:p>
    <w:p w14:paraId="5EBE70D1" w14:textId="77777777" w:rsidR="000D39FE" w:rsidRPr="00510713" w:rsidRDefault="00605CCE" w:rsidP="00510713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proofErr w:type="spellStart"/>
      <w:r w:rsidRPr="00510713">
        <w:rPr>
          <w:b/>
          <w:bCs/>
          <w:sz w:val="20"/>
          <w:szCs w:val="20"/>
          <w:lang w:val="pl-PL"/>
        </w:rPr>
        <w:t>Feminatywy</w:t>
      </w:r>
      <w:proofErr w:type="spellEnd"/>
      <w:r w:rsidRPr="00510713">
        <w:rPr>
          <w:b/>
          <w:bCs/>
          <w:sz w:val="20"/>
          <w:szCs w:val="20"/>
          <w:lang w:val="pl-PL"/>
        </w:rPr>
        <w:t xml:space="preserve"> w Polsce wciąż nie są oczywistym wyborem</w:t>
      </w:r>
    </w:p>
    <w:p w14:paraId="4AFAE6DB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>W wielu krajach, jak chociażby w Niemczech</w:t>
      </w:r>
      <w:r w:rsidRPr="00510713">
        <w:rPr>
          <w:sz w:val="20"/>
          <w:szCs w:val="20"/>
          <w:vertAlign w:val="superscript"/>
          <w:lang w:val="pl-PL"/>
        </w:rPr>
        <w:footnoteReference w:id="1"/>
      </w:r>
      <w:r w:rsidRPr="00510713">
        <w:rPr>
          <w:sz w:val="20"/>
          <w:szCs w:val="20"/>
          <w:lang w:val="pl-PL"/>
        </w:rPr>
        <w:t xml:space="preserve">, </w:t>
      </w:r>
      <w:proofErr w:type="spellStart"/>
      <w:r w:rsidRPr="00510713">
        <w:rPr>
          <w:sz w:val="20"/>
          <w:szCs w:val="20"/>
          <w:lang w:val="pl-PL"/>
        </w:rPr>
        <w:t>feminatywy</w:t>
      </w:r>
      <w:proofErr w:type="spellEnd"/>
      <w:r w:rsidRPr="00510713">
        <w:rPr>
          <w:sz w:val="20"/>
          <w:szCs w:val="20"/>
          <w:lang w:val="pl-PL"/>
        </w:rPr>
        <w:t xml:space="preserve"> funkcjonują już na co dzień, a kobiety używające form męskich są wręcz oceni</w:t>
      </w:r>
      <w:r w:rsidRPr="00510713">
        <w:rPr>
          <w:sz w:val="20"/>
          <w:szCs w:val="20"/>
          <w:lang w:val="pl-PL"/>
        </w:rPr>
        <w:t xml:space="preserve">ane jako mniej kompetentne ze względu na niepoprawne użycie języka. W Polsce sytuacja jest nieco inna – i choć poparcie dla tych form jest teoretycznie duże, stosowanie </w:t>
      </w:r>
      <w:proofErr w:type="spellStart"/>
      <w:r w:rsidRPr="00510713">
        <w:rPr>
          <w:sz w:val="20"/>
          <w:szCs w:val="20"/>
          <w:lang w:val="pl-PL"/>
        </w:rPr>
        <w:t>feminatywów</w:t>
      </w:r>
      <w:proofErr w:type="spellEnd"/>
      <w:r w:rsidRPr="00510713">
        <w:rPr>
          <w:sz w:val="20"/>
          <w:szCs w:val="20"/>
          <w:lang w:val="pl-PL"/>
        </w:rPr>
        <w:t xml:space="preserve"> pozostaje dość niskie</w:t>
      </w:r>
      <w:r w:rsidRPr="00510713">
        <w:rPr>
          <w:sz w:val="20"/>
          <w:szCs w:val="20"/>
          <w:vertAlign w:val="superscript"/>
          <w:lang w:val="pl-PL"/>
        </w:rPr>
        <w:footnoteReference w:id="2"/>
      </w:r>
      <w:r w:rsidRPr="00510713">
        <w:rPr>
          <w:sz w:val="20"/>
          <w:szCs w:val="20"/>
          <w:lang w:val="pl-PL"/>
        </w:rPr>
        <w:t>.</w:t>
      </w:r>
    </w:p>
    <w:p w14:paraId="16772CBD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lastRenderedPageBreak/>
        <w:t>W dwóch falach badań (przeprowadzonych w 2023 i 20</w:t>
      </w:r>
      <w:r w:rsidRPr="00510713">
        <w:rPr>
          <w:sz w:val="20"/>
          <w:szCs w:val="20"/>
          <w:lang w:val="pl-PL"/>
        </w:rPr>
        <w:t xml:space="preserve">24 roku przez Centrum Badań nad Relacjami Społecznymi Uniwersytetu SWPS) ok. 1/3 pracujących kobiet używała żeńskich nazw zawodów do opisu swojej roli zawodowej (np. „psycholożka” zamiast „psycholog”). </w:t>
      </w:r>
    </w:p>
    <w:p w14:paraId="74FC0594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 xml:space="preserve">Wyniki pokazały, że stosowanie </w:t>
      </w:r>
      <w:proofErr w:type="spellStart"/>
      <w:r w:rsidRPr="00510713">
        <w:rPr>
          <w:sz w:val="20"/>
          <w:szCs w:val="20"/>
          <w:lang w:val="pl-PL"/>
        </w:rPr>
        <w:t>feminatywów</w:t>
      </w:r>
      <w:proofErr w:type="spellEnd"/>
      <w:r w:rsidRPr="00510713">
        <w:rPr>
          <w:sz w:val="20"/>
          <w:szCs w:val="20"/>
          <w:lang w:val="pl-PL"/>
        </w:rPr>
        <w:t xml:space="preserve"> przez kobi</w:t>
      </w:r>
      <w:r w:rsidRPr="00510713">
        <w:rPr>
          <w:sz w:val="20"/>
          <w:szCs w:val="20"/>
          <w:lang w:val="pl-PL"/>
        </w:rPr>
        <w:t xml:space="preserve">ety jest rzadkie w grupie pracujących, a częste w rolach społecznych niezwiązanych z aktywnością zawodową (np. „bezrobotna”, „emerytka”, „studentka”). W fali drugiej wśród kobiet aktywnych zawodowo 32,9 proc. użyło form żeńskich, reszta postawiła na formy </w:t>
      </w:r>
      <w:r w:rsidRPr="00510713">
        <w:rPr>
          <w:sz w:val="20"/>
          <w:szCs w:val="20"/>
          <w:lang w:val="pl-PL"/>
        </w:rPr>
        <w:t xml:space="preserve">męskie. Wśród nieaktywnych zawodowo odsetek </w:t>
      </w:r>
      <w:proofErr w:type="spellStart"/>
      <w:r w:rsidRPr="00510713">
        <w:rPr>
          <w:sz w:val="20"/>
          <w:szCs w:val="20"/>
          <w:lang w:val="pl-PL"/>
        </w:rPr>
        <w:t>feminatywów</w:t>
      </w:r>
      <w:proofErr w:type="spellEnd"/>
      <w:r w:rsidRPr="00510713">
        <w:rPr>
          <w:sz w:val="20"/>
          <w:szCs w:val="20"/>
          <w:lang w:val="pl-PL"/>
        </w:rPr>
        <w:t xml:space="preserve"> był dwukrotnie wyższy (63,3 proc.).</w:t>
      </w:r>
    </w:p>
    <w:p w14:paraId="036F0471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 xml:space="preserve">– Z jednej strony pracujące kobiety mogą rzadziej sięgać po </w:t>
      </w:r>
      <w:proofErr w:type="spellStart"/>
      <w:r w:rsidRPr="00510713">
        <w:rPr>
          <w:sz w:val="20"/>
          <w:szCs w:val="20"/>
          <w:lang w:val="pl-PL"/>
        </w:rPr>
        <w:t>feminatywy</w:t>
      </w:r>
      <w:proofErr w:type="spellEnd"/>
      <w:r w:rsidRPr="00510713">
        <w:rPr>
          <w:sz w:val="20"/>
          <w:szCs w:val="20"/>
          <w:lang w:val="pl-PL"/>
        </w:rPr>
        <w:t xml:space="preserve"> z obawy przed utratą prestiżu. W wielu środowiskach zawodowych wciąż pokutuje przekonanie, że</w:t>
      </w:r>
      <w:r w:rsidRPr="00510713">
        <w:rPr>
          <w:sz w:val="20"/>
          <w:szCs w:val="20"/>
          <w:lang w:val="pl-PL"/>
        </w:rPr>
        <w:t xml:space="preserve"> żeńskie nazwy stanowisk brzmią mniej poważnie, dlatego kobiety wybierają formy męskie jako te bezpieczniejsze, gwarantujące profesjonalny odbiór – mówi </w:t>
      </w:r>
      <w:r w:rsidRPr="00510713">
        <w:rPr>
          <w:b/>
          <w:bCs/>
          <w:sz w:val="20"/>
          <w:szCs w:val="20"/>
          <w:lang w:val="pl-PL"/>
        </w:rPr>
        <w:t xml:space="preserve">Magda </w:t>
      </w:r>
      <w:proofErr w:type="spellStart"/>
      <w:r w:rsidRPr="00510713">
        <w:rPr>
          <w:b/>
          <w:bCs/>
          <w:sz w:val="20"/>
          <w:szCs w:val="20"/>
          <w:lang w:val="pl-PL"/>
        </w:rPr>
        <w:t>Leszko</w:t>
      </w:r>
      <w:proofErr w:type="spellEnd"/>
      <w:r w:rsidRPr="00510713">
        <w:rPr>
          <w:sz w:val="20"/>
          <w:szCs w:val="20"/>
          <w:lang w:val="pl-PL"/>
        </w:rPr>
        <w:t>, jedna z autorek raportu. – Z drugiej strony, może to być po prostu kwestia tzw. dostępnoś</w:t>
      </w:r>
      <w:r w:rsidRPr="00510713">
        <w:rPr>
          <w:sz w:val="20"/>
          <w:szCs w:val="20"/>
          <w:lang w:val="pl-PL"/>
        </w:rPr>
        <w:t>ci poznawczej. Określenia takie jak „studentka” czy „emerytka” są w polszczyźnie świetnie oswojone, w przeciwieństwie do nazw specjalistycznych ról, jak „architektka” czy „menedżerka”. Barierą nie musi być indywidualna niechęć, a siła językowego przyzwycza</w:t>
      </w:r>
      <w:r w:rsidRPr="00510713">
        <w:rPr>
          <w:sz w:val="20"/>
          <w:szCs w:val="20"/>
          <w:lang w:val="pl-PL"/>
        </w:rPr>
        <w:t xml:space="preserve">jenia – dodaje ekspertka. </w:t>
      </w:r>
    </w:p>
    <w:p w14:paraId="550A1853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>W fali pierwszej kobiety pracujące, które czuły silną więź z innymi kobietami (tzw. wysoka identyfikacja), częściej sięgały po formy żeńskie</w:t>
      </w:r>
      <w:r w:rsidRPr="00510713">
        <w:rPr>
          <w:sz w:val="20"/>
          <w:szCs w:val="20"/>
          <w:vertAlign w:val="superscript"/>
          <w:lang w:val="pl-PL"/>
        </w:rPr>
        <w:footnoteReference w:id="3"/>
      </w:r>
      <w:r w:rsidRPr="00510713">
        <w:rPr>
          <w:sz w:val="20"/>
          <w:szCs w:val="20"/>
          <w:lang w:val="pl-PL"/>
        </w:rPr>
        <w:t>. W drugiej fali badania nie zaobserwowano natomiast wyraźnego związku między identyfik</w:t>
      </w:r>
      <w:r w:rsidRPr="00510713">
        <w:rPr>
          <w:sz w:val="20"/>
          <w:szCs w:val="20"/>
          <w:lang w:val="pl-PL"/>
        </w:rPr>
        <w:t xml:space="preserve">acją z kobietami a wyborem formy językowej do </w:t>
      </w:r>
      <w:proofErr w:type="spellStart"/>
      <w:r w:rsidRPr="00510713">
        <w:rPr>
          <w:sz w:val="20"/>
          <w:szCs w:val="20"/>
          <w:lang w:val="pl-PL"/>
        </w:rPr>
        <w:t>samoopisu</w:t>
      </w:r>
      <w:proofErr w:type="spellEnd"/>
      <w:r w:rsidRPr="00510713">
        <w:rPr>
          <w:sz w:val="20"/>
          <w:szCs w:val="20"/>
          <w:lang w:val="pl-PL"/>
        </w:rPr>
        <w:t xml:space="preserve">. – Oznacza to, że nawet te kobiety, które mocno utożsamiają się ze swoją płcią, w miejscu pracy rzadko używają </w:t>
      </w:r>
      <w:proofErr w:type="spellStart"/>
      <w:r w:rsidRPr="00510713">
        <w:rPr>
          <w:sz w:val="20"/>
          <w:szCs w:val="20"/>
          <w:lang w:val="pl-PL"/>
        </w:rPr>
        <w:t>feminatywów</w:t>
      </w:r>
      <w:proofErr w:type="spellEnd"/>
      <w:r w:rsidRPr="00510713">
        <w:rPr>
          <w:sz w:val="20"/>
          <w:szCs w:val="20"/>
          <w:lang w:val="pl-PL"/>
        </w:rPr>
        <w:t xml:space="preserve"> – wskazują autorki raportu.</w:t>
      </w:r>
    </w:p>
    <w:p w14:paraId="7F54079C" w14:textId="77777777" w:rsidR="000D39FE" w:rsidRPr="00510713" w:rsidRDefault="00605CCE" w:rsidP="00510713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510713">
        <w:rPr>
          <w:b/>
          <w:bCs/>
          <w:sz w:val="20"/>
          <w:szCs w:val="20"/>
          <w:lang w:val="pl-PL"/>
        </w:rPr>
        <w:t>Wybór formy nie zawsze jest stały</w:t>
      </w:r>
    </w:p>
    <w:p w14:paraId="55B4D53F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 xml:space="preserve">Około 77 proc. kobiet pozostało konsekwentne i użyło takich samych form w </w:t>
      </w:r>
      <w:r w:rsidRPr="00510713">
        <w:rPr>
          <w:sz w:val="20"/>
          <w:szCs w:val="20"/>
          <w:lang w:val="pl-PL"/>
        </w:rPr>
        <w:lastRenderedPageBreak/>
        <w:t>pierwszej i drugiej fali badania – jeśli w pierwszej użyły: „Jestem nauczycielem”, to rok później pozostały przy formie męskiej, podobnie użytkowniczki form żeńskich.</w:t>
      </w:r>
    </w:p>
    <w:p w14:paraId="1565A92E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>Jednak 23 proc.</w:t>
      </w:r>
      <w:r w:rsidRPr="00510713">
        <w:rPr>
          <w:sz w:val="20"/>
          <w:szCs w:val="20"/>
          <w:lang w:val="pl-PL"/>
        </w:rPr>
        <w:t xml:space="preserve"> zdecydowało się na zmianę, przy czym u części z nich (13 proc.) było to związane ze zmianą statusu zatrudnienia. Zauważono, że kobiety, które podjęły pracę między falami przechodziły z form żeńskich na męskie (z „jestem studentką” na „jestem specjalistą d</w:t>
      </w:r>
      <w:r w:rsidRPr="00510713">
        <w:rPr>
          <w:sz w:val="20"/>
          <w:szCs w:val="20"/>
          <w:lang w:val="pl-PL"/>
        </w:rPr>
        <w:t xml:space="preserve">s. marketingu”). Natomiast te, które przestały pracować, częściej zaczynały używać </w:t>
      </w:r>
      <w:proofErr w:type="spellStart"/>
      <w:r w:rsidRPr="00510713">
        <w:rPr>
          <w:sz w:val="20"/>
          <w:szCs w:val="20"/>
          <w:lang w:val="pl-PL"/>
        </w:rPr>
        <w:t>feminatywów</w:t>
      </w:r>
      <w:proofErr w:type="spellEnd"/>
      <w:r w:rsidRPr="00510713">
        <w:rPr>
          <w:sz w:val="20"/>
          <w:szCs w:val="20"/>
          <w:lang w:val="pl-PL"/>
        </w:rPr>
        <w:t xml:space="preserve"> („jestem emerytką”).</w:t>
      </w:r>
    </w:p>
    <w:p w14:paraId="781814A3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>Autorki badania zauważają, że formy męskie dominują w miejscu pracy. Potwierdza to wcześniejsze wyniki, że w otoczeniu zawodowym kobiety mog</w:t>
      </w:r>
      <w:r w:rsidRPr="00510713">
        <w:rPr>
          <w:sz w:val="20"/>
          <w:szCs w:val="20"/>
          <w:lang w:val="pl-PL"/>
        </w:rPr>
        <w:t xml:space="preserve">ą obawiać się ewentualnej krytyki czy stereotypów związanych z </w:t>
      </w:r>
      <w:proofErr w:type="spellStart"/>
      <w:r w:rsidRPr="00510713">
        <w:rPr>
          <w:sz w:val="20"/>
          <w:szCs w:val="20"/>
          <w:lang w:val="pl-PL"/>
        </w:rPr>
        <w:t>feminatywami</w:t>
      </w:r>
      <w:proofErr w:type="spellEnd"/>
      <w:r w:rsidRPr="00510713">
        <w:rPr>
          <w:sz w:val="20"/>
          <w:szCs w:val="20"/>
          <w:lang w:val="pl-PL"/>
        </w:rPr>
        <w:t xml:space="preserve">. </w:t>
      </w:r>
    </w:p>
    <w:p w14:paraId="4EDCA3A1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>Badaczki wskazują, że formy takie jak „psycholożka” czy „menedżerka” wciąż mogą być odbierane jako mniej naturalne niż powszechnie używane „emerytka” czy „studentka” – użycie for</w:t>
      </w:r>
      <w:r w:rsidRPr="00510713">
        <w:rPr>
          <w:sz w:val="20"/>
          <w:szCs w:val="20"/>
          <w:lang w:val="pl-PL"/>
        </w:rPr>
        <w:t>m żeńskich zależy więc być może także od stopnia oswojenia danej formy w konkretnym kontekście, nie tylko od indywidualnych przekonań użytkowniczek.</w:t>
      </w:r>
    </w:p>
    <w:p w14:paraId="017E3F6B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>W badaniu fali pierwszej udział wzięło 916 kobiet, zaś w fali drugiej 509 kobiet, z których 408 z nich brał</w:t>
      </w:r>
      <w:r w:rsidRPr="00510713">
        <w:rPr>
          <w:sz w:val="20"/>
          <w:szCs w:val="20"/>
          <w:lang w:val="pl-PL"/>
        </w:rPr>
        <w:t xml:space="preserve">o udział także w pierwszej. </w:t>
      </w:r>
    </w:p>
    <w:p w14:paraId="63539CDF" w14:textId="77777777" w:rsidR="000D39FE" w:rsidRPr="00510713" w:rsidRDefault="00605CCE" w:rsidP="00510713">
      <w:pPr>
        <w:spacing w:before="240" w:after="240" w:line="300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 xml:space="preserve">Autorkami raportu są dr hab., prof. USWPS Magdalena </w:t>
      </w:r>
      <w:proofErr w:type="spellStart"/>
      <w:r w:rsidRPr="00510713">
        <w:rPr>
          <w:sz w:val="20"/>
          <w:szCs w:val="20"/>
          <w:lang w:val="pl-PL"/>
        </w:rPr>
        <w:t>Formanowicz</w:t>
      </w:r>
      <w:proofErr w:type="spellEnd"/>
      <w:r w:rsidRPr="00510713">
        <w:rPr>
          <w:sz w:val="20"/>
          <w:szCs w:val="20"/>
          <w:lang w:val="pl-PL"/>
        </w:rPr>
        <w:t xml:space="preserve"> oraz Magda </w:t>
      </w:r>
      <w:proofErr w:type="spellStart"/>
      <w:r w:rsidRPr="00510713">
        <w:rPr>
          <w:sz w:val="20"/>
          <w:szCs w:val="20"/>
          <w:lang w:val="pl-PL"/>
        </w:rPr>
        <w:t>Leszko</w:t>
      </w:r>
      <w:proofErr w:type="spellEnd"/>
      <w:r w:rsidRPr="00510713">
        <w:rPr>
          <w:sz w:val="20"/>
          <w:szCs w:val="20"/>
          <w:lang w:val="pl-PL"/>
        </w:rPr>
        <w:t xml:space="preserve">. Publikacja dostępna jest na </w:t>
      </w:r>
      <w:hyperlink r:id="rId10">
        <w:r w:rsidRPr="00510713">
          <w:rPr>
            <w:b/>
            <w:bCs/>
            <w:color w:val="1155CC"/>
            <w:sz w:val="20"/>
            <w:szCs w:val="20"/>
            <w:u w:val="single"/>
            <w:lang w:val="pl-PL"/>
          </w:rPr>
          <w:t>stronie</w:t>
        </w:r>
      </w:hyperlink>
      <w:r w:rsidRPr="00510713">
        <w:rPr>
          <w:sz w:val="20"/>
          <w:szCs w:val="20"/>
          <w:lang w:val="pl-PL"/>
        </w:rPr>
        <w:t>.</w:t>
      </w:r>
    </w:p>
    <w:p w14:paraId="19B60F47" w14:textId="77777777" w:rsidR="000D39FE" w:rsidRPr="00510713" w:rsidRDefault="00605CCE" w:rsidP="00510713">
      <w:pPr>
        <w:widowControl/>
        <w:spacing w:line="276" w:lineRule="auto"/>
        <w:rPr>
          <w:rFonts w:ascii="Arial" w:eastAsia="Arial" w:hAnsi="Arial" w:cs="Arial"/>
          <w:b/>
          <w:bCs/>
          <w:lang w:val="pl-PL"/>
        </w:rPr>
      </w:pPr>
      <w:r w:rsidRPr="00510713">
        <w:rPr>
          <w:rFonts w:ascii="Arial" w:eastAsia="Arial" w:hAnsi="Arial" w:cs="Arial"/>
          <w:b/>
          <w:bCs/>
          <w:lang w:val="pl-PL"/>
        </w:rPr>
        <w:t>****</w:t>
      </w:r>
    </w:p>
    <w:p w14:paraId="7874C3D2" w14:textId="77777777" w:rsidR="000D39FE" w:rsidRPr="00510713" w:rsidRDefault="000D39FE" w:rsidP="00510713">
      <w:pPr>
        <w:widowControl/>
        <w:spacing w:line="276" w:lineRule="auto"/>
        <w:rPr>
          <w:b/>
          <w:bCs/>
          <w:sz w:val="20"/>
          <w:szCs w:val="20"/>
          <w:lang w:val="pl-PL"/>
        </w:rPr>
      </w:pPr>
    </w:p>
    <w:p w14:paraId="328955DD" w14:textId="77777777" w:rsidR="000D39FE" w:rsidRPr="00510713" w:rsidRDefault="00605CCE" w:rsidP="00510713">
      <w:pPr>
        <w:widowControl/>
        <w:spacing w:line="276" w:lineRule="auto"/>
        <w:rPr>
          <w:sz w:val="20"/>
          <w:szCs w:val="20"/>
          <w:lang w:val="pl-PL"/>
        </w:rPr>
      </w:pPr>
      <w:r w:rsidRPr="00510713">
        <w:rPr>
          <w:b/>
          <w:bCs/>
          <w:sz w:val="20"/>
          <w:szCs w:val="20"/>
          <w:lang w:val="pl-PL"/>
        </w:rPr>
        <w:t>Uniwersytet SWPS</w:t>
      </w:r>
      <w:r w:rsidRPr="00510713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</w:t>
      </w:r>
      <w:r w:rsidRPr="00510713">
        <w:rPr>
          <w:sz w:val="20"/>
          <w:szCs w:val="20"/>
          <w:lang w:val="pl-PL"/>
        </w:rPr>
        <w:t>ntek i studentów – w tym ponad tysiąc z zagranicy oraz ponad 4,5 tys. słuchaczek i słuchaczy studiów podyplomowych na ponad 50 kierunkach studiów stacjonarnych i ponad 40 niestacjonarnych i ok. 240 kierunkach studiów podyplomowych. Uniwersytet oferuje prog</w:t>
      </w:r>
      <w:r w:rsidRPr="00510713">
        <w:rPr>
          <w:sz w:val="20"/>
          <w:szCs w:val="20"/>
          <w:lang w:val="pl-PL"/>
        </w:rPr>
        <w:t xml:space="preserve">ramy studiów z psychologii, prawa, zarządzania, dziennikarstwa, filologii, kulturoznawstwa, nowych technologii oraz grafiki i </w:t>
      </w:r>
      <w:r w:rsidRPr="00510713">
        <w:rPr>
          <w:sz w:val="20"/>
          <w:szCs w:val="20"/>
          <w:lang w:val="pl-PL"/>
        </w:rPr>
        <w:lastRenderedPageBreak/>
        <w:t>wzornictwa, a także edukację w postaci szkoleń i krótkich kursów akademickich. Uczelnia dba o wysoką wartość akademicką naszych pr</w:t>
      </w:r>
      <w:r w:rsidRPr="00510713">
        <w:rPr>
          <w:sz w:val="20"/>
          <w:szCs w:val="20"/>
          <w:lang w:val="pl-PL"/>
        </w:rPr>
        <w:t>ogramów oraz ich dostosowanie do wymagań zmieniającego się rynku pracy. Kampusy Uniwersytetu SWPS znajdują się w sześciu miastach: Warszawie (siedziba), Wrocławiu, Sopocie, Poznaniu, Katowicach i w Krakowie.</w:t>
      </w:r>
    </w:p>
    <w:p w14:paraId="59AFBB74" w14:textId="77777777" w:rsidR="000D39FE" w:rsidRPr="00510713" w:rsidRDefault="000D39FE" w:rsidP="00510713">
      <w:pPr>
        <w:widowControl/>
        <w:spacing w:line="276" w:lineRule="auto"/>
        <w:rPr>
          <w:sz w:val="20"/>
          <w:szCs w:val="20"/>
          <w:lang w:val="pl-PL"/>
        </w:rPr>
      </w:pPr>
    </w:p>
    <w:p w14:paraId="45B72583" w14:textId="77777777" w:rsidR="000D39FE" w:rsidRPr="00510713" w:rsidRDefault="00605CCE" w:rsidP="00510713">
      <w:pPr>
        <w:widowControl/>
        <w:spacing w:line="276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>Uczelnia posiada uprawnienia do nadawania stopn</w:t>
      </w:r>
      <w:r w:rsidRPr="00510713">
        <w:rPr>
          <w:sz w:val="20"/>
          <w:szCs w:val="20"/>
          <w:lang w:val="pl-PL"/>
        </w:rPr>
        <w:t xml:space="preserve">ia doktora oraz doktora habilitowanego w siedmiu dyscyplinach: psychologia, nauki o kulturze i religii, literaturoznawstwo, nauki prawne, nauki socjologiczne, nauki o polityce i administracji, sztuki plastyczne i konserwacja dzieł sztuki. Na Uniwersytecie </w:t>
      </w:r>
      <w:r w:rsidRPr="00510713">
        <w:rPr>
          <w:sz w:val="20"/>
          <w:szCs w:val="20"/>
          <w:lang w:val="pl-PL"/>
        </w:rPr>
        <w:t>SWPS funkcjonuje pięć instytutów naukowych, które zajmują się organizacją i koordynacją działalności naukowej pracowników badawczych i badawczo-dydaktycznych uczelni w poszczególnych dyscyplinach: Instytut Psychologii, Instytut Nauk Humanistycznych, Instyt</w:t>
      </w:r>
      <w:r w:rsidRPr="00510713">
        <w:rPr>
          <w:sz w:val="20"/>
          <w:szCs w:val="20"/>
          <w:lang w:val="pl-PL"/>
        </w:rPr>
        <w:t>ut Nauk Społecznych, Instytut Prawa oraz Instytut Projektowania. W uczelni działa blisko 30 centrów badawczych oraz ponad 175 kół naukowych.</w:t>
      </w:r>
    </w:p>
    <w:p w14:paraId="1E26DA4C" w14:textId="77777777" w:rsidR="000D39FE" w:rsidRPr="00510713" w:rsidRDefault="000D39FE" w:rsidP="00510713">
      <w:pPr>
        <w:widowControl/>
        <w:spacing w:line="276" w:lineRule="auto"/>
        <w:rPr>
          <w:sz w:val="20"/>
          <w:szCs w:val="20"/>
          <w:lang w:val="pl-PL"/>
        </w:rPr>
      </w:pPr>
    </w:p>
    <w:p w14:paraId="539168EE" w14:textId="77777777" w:rsidR="000D39FE" w:rsidRPr="00510713" w:rsidRDefault="00605CCE" w:rsidP="00510713">
      <w:pPr>
        <w:widowControl/>
        <w:spacing w:line="276" w:lineRule="auto"/>
        <w:rPr>
          <w:sz w:val="20"/>
          <w:szCs w:val="20"/>
          <w:lang w:val="pl-PL"/>
        </w:rPr>
      </w:pPr>
      <w:r w:rsidRPr="00510713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510713">
        <w:rPr>
          <w:sz w:val="20"/>
          <w:szCs w:val="20"/>
          <w:lang w:val="pl-PL"/>
        </w:rPr>
        <w:t>European</w:t>
      </w:r>
      <w:proofErr w:type="spellEnd"/>
      <w:r w:rsidRPr="00510713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0C734BB4" w14:textId="77777777" w:rsidR="000D39FE" w:rsidRPr="00510713" w:rsidRDefault="000D39FE" w:rsidP="00510713">
      <w:pPr>
        <w:widowControl/>
        <w:spacing w:line="276" w:lineRule="auto"/>
        <w:rPr>
          <w:sz w:val="20"/>
          <w:szCs w:val="20"/>
          <w:lang w:val="pl-PL"/>
        </w:rPr>
      </w:pPr>
    </w:p>
    <w:sectPr w:rsidR="000D39FE" w:rsidRPr="00510713">
      <w:headerReference w:type="even" r:id="rId11"/>
      <w:headerReference w:type="default" r:id="rId12"/>
      <w:footerReference w:type="default" r:id="rId13"/>
      <w:headerReference w:type="first" r:id="rId14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8D1B72" w14:textId="77777777" w:rsidR="00605CCE" w:rsidRDefault="00605CCE">
      <w:r>
        <w:separator/>
      </w:r>
    </w:p>
  </w:endnote>
  <w:endnote w:type="continuationSeparator" w:id="0">
    <w:p w14:paraId="2C9C649B" w14:textId="77777777" w:rsidR="00605CCE" w:rsidRDefault="00605C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1EC67AA3-847C-499A-8E2B-68553F04BC63}"/>
    <w:embedBold r:id="rId2" w:fontKey="{1577D696-5BB3-42B2-ACDF-1CECF917402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3A2A884F-7CEB-42CE-B3A0-A660DD0DF98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A4C9C1BB-0DBF-4395-ADB1-DF9CEBFDE01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CA821264-91BD-4010-8B4D-D6F891AA7F7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E8CC7265-BFC2-4315-8128-6BF79539713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26E8F" w14:textId="77777777" w:rsidR="000D39FE" w:rsidRDefault="00605C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01E96B21" wp14:editId="72BF9326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03EB69" w14:textId="77777777" w:rsidR="000D39FE" w:rsidRDefault="00605CCE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3F6B1BA6" w14:textId="77777777" w:rsidR="000D39FE" w:rsidRDefault="00605CCE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1E96B21" id="Prostokąt 1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" filled="f" stroked="f">
              <v:textbox inset="0,0,0,0">
                <w:txbxContent>
                  <w:p w14:paraId="6603EB69" w14:textId="77777777" w:rsidR="000D39FE" w:rsidRDefault="00605CCE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3F6B1BA6" w14:textId="77777777" w:rsidR="000D39FE" w:rsidRDefault="00605CCE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3A7D018F" wp14:editId="68B192F4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19E6252" w14:textId="77777777" w:rsidR="000D39FE" w:rsidRDefault="00605CCE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A7D018F" id="Prostokąt 2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" filled="f" stroked="f">
              <v:textbox inset="0,0,0,0">
                <w:txbxContent>
                  <w:p w14:paraId="119E6252" w14:textId="77777777" w:rsidR="000D39FE" w:rsidRDefault="00605CCE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210390" w14:textId="77777777" w:rsidR="00605CCE" w:rsidRDefault="00605CCE">
      <w:r>
        <w:separator/>
      </w:r>
    </w:p>
  </w:footnote>
  <w:footnote w:type="continuationSeparator" w:id="0">
    <w:p w14:paraId="1FEEEA2D" w14:textId="77777777" w:rsidR="00605CCE" w:rsidRDefault="00605CCE">
      <w:r>
        <w:continuationSeparator/>
      </w:r>
    </w:p>
  </w:footnote>
  <w:footnote w:id="1">
    <w:p w14:paraId="0F379F80" w14:textId="77777777" w:rsidR="000D39FE" w:rsidRDefault="00605CCE">
      <w:pPr>
        <w:rPr>
          <w:sz w:val="16"/>
          <w:szCs w:val="16"/>
        </w:rPr>
      </w:pPr>
      <w:r>
        <w:rPr>
          <w:vertAlign w:val="superscript"/>
        </w:rPr>
        <w:footnoteRef/>
      </w:r>
      <w:r w:rsidRPr="00510713">
        <w:rPr>
          <w:sz w:val="16"/>
          <w:szCs w:val="16"/>
          <w:lang w:val="pl-PL"/>
        </w:rPr>
        <w:t xml:space="preserve"> </w:t>
      </w:r>
      <w:proofErr w:type="spellStart"/>
      <w:r w:rsidRPr="00510713">
        <w:rPr>
          <w:sz w:val="16"/>
          <w:szCs w:val="16"/>
          <w:lang w:val="pl-PL"/>
        </w:rPr>
        <w:t>Formanowicz</w:t>
      </w:r>
      <w:proofErr w:type="spellEnd"/>
      <w:r w:rsidRPr="00510713">
        <w:rPr>
          <w:sz w:val="16"/>
          <w:szCs w:val="16"/>
          <w:lang w:val="pl-PL"/>
        </w:rPr>
        <w:t xml:space="preserve">, M., </w:t>
      </w:r>
      <w:proofErr w:type="spellStart"/>
      <w:r w:rsidRPr="00510713">
        <w:rPr>
          <w:sz w:val="16"/>
          <w:szCs w:val="16"/>
          <w:lang w:val="pl-PL"/>
        </w:rPr>
        <w:t>Hodel</w:t>
      </w:r>
      <w:proofErr w:type="spellEnd"/>
      <w:r w:rsidRPr="00510713">
        <w:rPr>
          <w:sz w:val="16"/>
          <w:szCs w:val="16"/>
          <w:lang w:val="pl-PL"/>
        </w:rPr>
        <w:t xml:space="preserve">, L., &amp; </w:t>
      </w:r>
      <w:proofErr w:type="spellStart"/>
      <w:r w:rsidRPr="00510713">
        <w:rPr>
          <w:sz w:val="16"/>
          <w:szCs w:val="16"/>
          <w:lang w:val="pl-PL"/>
        </w:rPr>
        <w:t>Sczesny</w:t>
      </w:r>
      <w:proofErr w:type="spellEnd"/>
      <w:r w:rsidRPr="00510713">
        <w:rPr>
          <w:sz w:val="16"/>
          <w:szCs w:val="16"/>
          <w:lang w:val="pl-PL"/>
        </w:rPr>
        <w:t xml:space="preserve">, S. (2024). </w:t>
      </w:r>
      <w:r>
        <w:rPr>
          <w:sz w:val="16"/>
          <w:szCs w:val="16"/>
        </w:rPr>
        <w:t>Why Using Feminine Job Titles in German Is Profitable for Women: Ascribed Linguistic Competence Enhance Prospects of Being Hired. Journal of Language and Social Psychology, 0(0). https://doi.org/10.1177/02</w:t>
      </w:r>
      <w:r>
        <w:rPr>
          <w:sz w:val="16"/>
          <w:szCs w:val="16"/>
        </w:rPr>
        <w:t>61927X231222881</w:t>
      </w:r>
    </w:p>
  </w:footnote>
  <w:footnote w:id="2">
    <w:p w14:paraId="63EEB35C" w14:textId="77777777" w:rsidR="000D39FE" w:rsidRDefault="00605CCE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Leszko</w:t>
      </w:r>
      <w:proofErr w:type="spellEnd"/>
      <w:r>
        <w:rPr>
          <w:sz w:val="16"/>
          <w:szCs w:val="16"/>
        </w:rPr>
        <w:t xml:space="preserve">, M., </w:t>
      </w:r>
      <w:proofErr w:type="spellStart"/>
      <w:r>
        <w:rPr>
          <w:sz w:val="16"/>
          <w:szCs w:val="16"/>
        </w:rPr>
        <w:t>Cisłak</w:t>
      </w:r>
      <w:proofErr w:type="spellEnd"/>
      <w:r>
        <w:rPr>
          <w:sz w:val="16"/>
          <w:szCs w:val="16"/>
        </w:rPr>
        <w:t xml:space="preserve">, A., </w:t>
      </w:r>
      <w:proofErr w:type="spellStart"/>
      <w:r>
        <w:rPr>
          <w:sz w:val="16"/>
          <w:szCs w:val="16"/>
        </w:rPr>
        <w:t>Formanowicz</w:t>
      </w:r>
      <w:proofErr w:type="spellEnd"/>
      <w:r>
        <w:rPr>
          <w:sz w:val="16"/>
          <w:szCs w:val="16"/>
        </w:rPr>
        <w:t xml:space="preserve">, M. (w </w:t>
      </w:r>
      <w:proofErr w:type="spellStart"/>
      <w:r>
        <w:rPr>
          <w:sz w:val="16"/>
          <w:szCs w:val="16"/>
        </w:rPr>
        <w:t>druku</w:t>
      </w:r>
      <w:proofErr w:type="spellEnd"/>
      <w:r>
        <w:rPr>
          <w:sz w:val="16"/>
          <w:szCs w:val="16"/>
        </w:rPr>
        <w:t>). Assessing the Use of Feminine Professional Titles Among Women in Poland: Insights from Two Representative Surveys. Journal of Language and Social Psychology. https://doi.org/10.1177/02619</w:t>
      </w:r>
      <w:r>
        <w:rPr>
          <w:sz w:val="16"/>
          <w:szCs w:val="16"/>
        </w:rPr>
        <w:t>27X251328681</w:t>
      </w:r>
    </w:p>
  </w:footnote>
  <w:footnote w:id="3">
    <w:p w14:paraId="5763C3A9" w14:textId="77777777" w:rsidR="000D39FE" w:rsidRPr="00034249" w:rsidRDefault="00605CCE">
      <w:pPr>
        <w:rPr>
          <w:sz w:val="16"/>
          <w:szCs w:val="16"/>
        </w:rPr>
      </w:pPr>
      <w:r w:rsidRPr="00034249">
        <w:rPr>
          <w:sz w:val="16"/>
          <w:szCs w:val="16"/>
          <w:vertAlign w:val="superscript"/>
        </w:rPr>
        <w:footnoteRef/>
      </w:r>
      <w:r w:rsidRPr="00034249">
        <w:rPr>
          <w:sz w:val="16"/>
          <w:szCs w:val="16"/>
        </w:rPr>
        <w:t xml:space="preserve"> </w:t>
      </w:r>
      <w:proofErr w:type="spellStart"/>
      <w:r w:rsidRPr="00034249">
        <w:rPr>
          <w:sz w:val="16"/>
          <w:szCs w:val="16"/>
        </w:rPr>
        <w:t>Zatrudnienie</w:t>
      </w:r>
      <w:proofErr w:type="spellEnd"/>
      <w:r w:rsidRPr="00034249">
        <w:rPr>
          <w:sz w:val="16"/>
          <w:szCs w:val="16"/>
        </w:rPr>
        <w:t xml:space="preserve">*GI: B=0.30, SE = 0.13, p=.02 OR=1.34; GI </w:t>
      </w:r>
      <w:proofErr w:type="spellStart"/>
      <w:r w:rsidRPr="00034249">
        <w:rPr>
          <w:sz w:val="16"/>
          <w:szCs w:val="16"/>
        </w:rPr>
        <w:t>dla</w:t>
      </w:r>
      <w:proofErr w:type="spellEnd"/>
      <w:r w:rsidRPr="00034249">
        <w:rPr>
          <w:sz w:val="16"/>
          <w:szCs w:val="16"/>
        </w:rPr>
        <w:t xml:space="preserve"> </w:t>
      </w:r>
      <w:proofErr w:type="spellStart"/>
      <w:r w:rsidRPr="00034249">
        <w:rPr>
          <w:sz w:val="16"/>
          <w:szCs w:val="16"/>
        </w:rPr>
        <w:t>pracujących</w:t>
      </w:r>
      <w:proofErr w:type="spellEnd"/>
      <w:r w:rsidRPr="00034249">
        <w:rPr>
          <w:sz w:val="16"/>
          <w:szCs w:val="16"/>
        </w:rPr>
        <w:t>: B=0.22, SE=0,08, p=.02 OR=1.22.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8EA78" w14:textId="77777777" w:rsidR="000D39FE" w:rsidRDefault="00605C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84BF9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A736F0" w14:textId="77777777" w:rsidR="000D39FE" w:rsidRDefault="00605C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55BF015C" wp14:editId="1BA41C9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BD120" w14:textId="77777777" w:rsidR="000D39FE" w:rsidRDefault="00605C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F5F89D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39FE"/>
    <w:rsid w:val="00034249"/>
    <w:rsid w:val="000D39FE"/>
    <w:rsid w:val="00510713"/>
    <w:rsid w:val="005C71E9"/>
    <w:rsid w:val="00605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111048D"/>
  <w15:docId w15:val="{666B9232-3DB5-4972-B661-A53D67E9C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Stopka">
    <w:name w:val="footer"/>
    <w:basedOn w:val="Normalny"/>
    <w:link w:val="StopkaZnak"/>
    <w:uiPriority w:val="99"/>
    <w:unhideWhenUsed/>
    <w:rsid w:val="005C71E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C71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wps.pl/images/DOKUMENTY/Raporty/Raport-CBRS-Polki-nadal-rzadko-uzywaja-zenskich-nazw-zawodow.pdf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swps.pl/nauka-i-badania/poznaj-nasz-potencjal/centra-badawcze/874-instytuty-naukowe/instytut-psychologii/centra-i-laboratoria/21114-centrum-badan-nad-relacjami-spolecznymi" TargetMode="Externa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swps.pl/images/DOKUMENTY/Raporty/Raport-CBRS-Polki-nadal-rzadko-uzywaja-zenskich-nazw-zawodow.pd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swps.pl/centrum-prasowe/informacje-prasowe/35679-zawodowe-role-kobiet-czyli-jak-oswoic-feminatywy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4K5qnQ0A9zG69+XONpsyLnut+Q==">CgMxLjA4AHIhMVMzb09VMGM2MFZ6YUZIT1pmOXhyaDJZaHJ4bzhNQkZf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1009</Words>
  <Characters>6057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4</cp:revision>
  <dcterms:created xsi:type="dcterms:W3CDTF">2026-08-06T07:02:00Z</dcterms:created>
  <dcterms:modified xsi:type="dcterms:W3CDTF">2026-08-06T07:22:00Z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